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color w:val="3F6991"/>
          <w:sz w:val="21"/>
          <w:szCs w:val="21"/>
        </w:rPr>
      </w:pPr>
      <w:r>
        <w:rPr>
          <w:rStyle w:val="a6"/>
          <w:rFonts w:hint="eastAsia"/>
          <w:color w:val="3F6991"/>
          <w:sz w:val="21"/>
          <w:szCs w:val="21"/>
        </w:rPr>
        <w:t>2018年国家旅游局科研课题指南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Style w:val="a6"/>
          <w:rFonts w:hint="eastAsia"/>
          <w:color w:val="3F6991"/>
          <w:sz w:val="21"/>
          <w:szCs w:val="21"/>
        </w:rPr>
        <w:t>第一部分 重点课题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1.世界旅游史研究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2.中国旅游史研究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Style w:val="a6"/>
          <w:rFonts w:hint="eastAsia"/>
          <w:color w:val="3F6991"/>
          <w:sz w:val="21"/>
          <w:szCs w:val="21"/>
        </w:rPr>
        <w:t>第二部分 面上课题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Style w:val="a6"/>
          <w:rFonts w:hint="eastAsia"/>
          <w:color w:val="3F6991"/>
          <w:sz w:val="21"/>
          <w:szCs w:val="21"/>
        </w:rPr>
        <w:t>一、当代旅游思想、旅游基础理论与旅游教育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1.新时代中国特色社会主义旅游思想研究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2.国际旅游目的地（国家、城市）竞争力指数理论与实证研究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3.中国旅游业发展主要矛盾与发展新动力研究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4.改革开放40周年旅游发展理念与政策演化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5.旅游人才战略与职业教育创新研究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Style w:val="a6"/>
          <w:rFonts w:hint="eastAsia"/>
          <w:color w:val="3F6991"/>
          <w:sz w:val="21"/>
          <w:szCs w:val="21"/>
        </w:rPr>
        <w:t>二、旅游经济运行与旅游政策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1.优质旅游发展战略研究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2.旅游业高质量发展的统计指标与测量方法研究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3.旅游强国“三步走”战略的政策保障研究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4.“厕所革命”深化发展研究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5.旅游统计与地方旅游数据中心建设研究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6.假日经济优化发展研究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7.中国对世界旅游格局的影响与对策研究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8.国际旅游安全保障机制与品质提升研究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9.旅游业发展面临的重大瓶颈与改革创新战略研究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10.旅游产业用地政策效果跟踪研究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Style w:val="a6"/>
          <w:rFonts w:hint="eastAsia"/>
          <w:color w:val="3F6991"/>
          <w:sz w:val="21"/>
          <w:szCs w:val="21"/>
        </w:rPr>
        <w:t>三、旅游市场、旅游外交与港澳台地区合作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1.中国冰雪旅游产业与消费群体培育战略路径研究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2.“一带一路”沿线国际客源市场开发策略研究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3.外国人入境旅游市场研究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4.港澳台旅游市场研究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5.旅游外交与国际合作创新研究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Style w:val="a6"/>
          <w:rFonts w:hint="eastAsia"/>
          <w:color w:val="3F6991"/>
          <w:sz w:val="21"/>
          <w:szCs w:val="21"/>
        </w:rPr>
        <w:t>四、区域旅游发展战略与旅游规划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1.旅游助力深度贫困脱贫攻坚研究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2.区域旅游平衡发展的重点难点研究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lastRenderedPageBreak/>
        <w:t>3.我国旅游业发展空间格局的变化与对策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4.中西部地区国际旅游市场拓展专题研究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5.国家公园与旅游发展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Style w:val="a6"/>
          <w:rFonts w:hint="eastAsia"/>
          <w:color w:val="3F6991"/>
          <w:sz w:val="21"/>
          <w:szCs w:val="21"/>
        </w:rPr>
        <w:t>五、旅游产业结构升级与旅游企业管理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1.旅游业供给侧结构性改革目标、问题与路径研究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2.旅游企业优质发展及质量提升战略研究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3.当代科技（人工智能、量子通讯、大数据等）对旅游产业影响与对策研究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4.“旅游+”战略进程中的市场主体培育与政策促进研究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5.旅游产业基金体系发展研究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Style w:val="a6"/>
          <w:rFonts w:hint="eastAsia"/>
          <w:color w:val="3F6991"/>
          <w:sz w:val="21"/>
          <w:szCs w:val="21"/>
        </w:rPr>
        <w:t>六、红色旅游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1. 红色旅游经济社会影响及其评估机制研究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2. 红色旅游国际合作研究</w:t>
      </w:r>
    </w:p>
    <w:p w:rsidR="00664DE8" w:rsidRDefault="00664DE8" w:rsidP="00664DE8">
      <w:pPr>
        <w:pStyle w:val="a5"/>
        <w:shd w:val="clear" w:color="auto" w:fill="F6FBFE"/>
        <w:spacing w:before="0" w:beforeAutospacing="0" w:after="0" w:afterAutospacing="0" w:line="450" w:lineRule="atLeast"/>
        <w:rPr>
          <w:rFonts w:hint="eastAsia"/>
          <w:color w:val="3F6991"/>
          <w:sz w:val="21"/>
          <w:szCs w:val="21"/>
        </w:rPr>
      </w:pPr>
      <w:r>
        <w:rPr>
          <w:rFonts w:hint="eastAsia"/>
          <w:color w:val="3F6991"/>
          <w:sz w:val="21"/>
          <w:szCs w:val="21"/>
        </w:rPr>
        <w:t>3. 红色旅游景区的服务体系与标准化、规范化研究</w:t>
      </w:r>
    </w:p>
    <w:p w:rsidR="00441178" w:rsidRPr="00664DE8" w:rsidRDefault="00441178">
      <w:bookmarkStart w:id="0" w:name="_GoBack"/>
      <w:bookmarkEnd w:id="0"/>
    </w:p>
    <w:sectPr w:rsidR="00441178" w:rsidRPr="00664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C2" w:rsidRDefault="00FF75C2" w:rsidP="00664DE8">
      <w:r>
        <w:separator/>
      </w:r>
    </w:p>
  </w:endnote>
  <w:endnote w:type="continuationSeparator" w:id="0">
    <w:p w:rsidR="00FF75C2" w:rsidRDefault="00FF75C2" w:rsidP="0066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C2" w:rsidRDefault="00FF75C2" w:rsidP="00664DE8">
      <w:r>
        <w:separator/>
      </w:r>
    </w:p>
  </w:footnote>
  <w:footnote w:type="continuationSeparator" w:id="0">
    <w:p w:rsidR="00FF75C2" w:rsidRDefault="00FF75C2" w:rsidP="00664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90"/>
    <w:rsid w:val="00441178"/>
    <w:rsid w:val="00664DE8"/>
    <w:rsid w:val="00DB5790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D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DE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64D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64D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D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DE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64D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64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2018-01-29T09:00:00Z</dcterms:created>
  <dcterms:modified xsi:type="dcterms:W3CDTF">2018-01-29T09:00:00Z</dcterms:modified>
</cp:coreProperties>
</file>